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26" w:rsidRPr="00E40632" w:rsidRDefault="00B02226" w:rsidP="00B02226">
      <w:pPr>
        <w:ind w:left="-180" w:firstLine="180"/>
        <w:jc w:val="both"/>
        <w:rPr>
          <w:sz w:val="22"/>
          <w:szCs w:val="22"/>
        </w:rPr>
      </w:pPr>
      <w:r w:rsidRPr="00E40632">
        <w:rPr>
          <w:color w:val="000000"/>
          <w:sz w:val="22"/>
          <w:szCs w:val="22"/>
        </w:rPr>
        <w:t>Урок 23 Организация караульной службы. Обязанности часового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 xml:space="preserve">Цель. </w:t>
      </w:r>
      <w:r w:rsidRPr="00E40632">
        <w:rPr>
          <w:color w:val="000000"/>
          <w:sz w:val="22"/>
          <w:szCs w:val="22"/>
        </w:rPr>
        <w:t>Изучить с учащимися основы организации и порядок несе</w:t>
      </w:r>
      <w:r w:rsidRPr="00E40632">
        <w:rPr>
          <w:color w:val="000000"/>
          <w:sz w:val="22"/>
          <w:szCs w:val="22"/>
        </w:rPr>
        <w:softHyphen/>
        <w:t xml:space="preserve">ния караульной службы, обязанности часового. На примерах героических поступков </w:t>
      </w:r>
      <w:proofErr w:type="gramStart"/>
      <w:r w:rsidRPr="00E40632">
        <w:rPr>
          <w:color w:val="000000"/>
          <w:sz w:val="22"/>
          <w:szCs w:val="22"/>
        </w:rPr>
        <w:t>часовых</w:t>
      </w:r>
      <w:proofErr w:type="gramEnd"/>
      <w:r w:rsidRPr="00E40632">
        <w:rPr>
          <w:color w:val="000000"/>
          <w:sz w:val="22"/>
          <w:szCs w:val="22"/>
        </w:rPr>
        <w:t xml:space="preserve"> как в мирное, так и в военное вре</w:t>
      </w:r>
      <w:r w:rsidRPr="00E40632">
        <w:rPr>
          <w:color w:val="000000"/>
          <w:sz w:val="22"/>
          <w:szCs w:val="22"/>
        </w:rPr>
        <w:softHyphen/>
        <w:t>мя воспитывать любовь к военной службе, бдительность в охране военных и государственных объектов.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 xml:space="preserve">Учебные вопросы. 1. </w:t>
      </w:r>
      <w:r w:rsidRPr="00E40632">
        <w:rPr>
          <w:color w:val="000000"/>
          <w:sz w:val="22"/>
          <w:szCs w:val="22"/>
        </w:rPr>
        <w:t xml:space="preserve">Назначение и задачи караульной службы. 2. Обязанности часового. 3. Пост, его оборудование и оснащение. 4. Положение оружия </w:t>
      </w:r>
      <w:r w:rsidRPr="00E40632">
        <w:rPr>
          <w:bCs/>
          <w:color w:val="000000"/>
          <w:sz w:val="22"/>
          <w:szCs w:val="22"/>
        </w:rPr>
        <w:t xml:space="preserve">у </w:t>
      </w:r>
      <w:r w:rsidRPr="00E40632">
        <w:rPr>
          <w:color w:val="000000"/>
          <w:sz w:val="22"/>
          <w:szCs w:val="22"/>
        </w:rPr>
        <w:t>часового на посту.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 xml:space="preserve">Время. 45 </w:t>
      </w:r>
      <w:r w:rsidRPr="00E40632">
        <w:rPr>
          <w:color w:val="000000"/>
          <w:sz w:val="22"/>
          <w:szCs w:val="22"/>
        </w:rPr>
        <w:t>мин.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 xml:space="preserve">Место </w:t>
      </w:r>
      <w:r w:rsidRPr="00E40632">
        <w:rPr>
          <w:color w:val="000000"/>
          <w:sz w:val="22"/>
          <w:szCs w:val="22"/>
        </w:rPr>
        <w:t>для практического изучения обязанностей часового.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 xml:space="preserve">Метод. </w:t>
      </w:r>
      <w:r w:rsidRPr="00E40632">
        <w:rPr>
          <w:color w:val="000000"/>
          <w:sz w:val="22"/>
          <w:szCs w:val="22"/>
        </w:rPr>
        <w:t>Рассказ, показ и практические действия.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 xml:space="preserve">Материальное обеспечение. </w:t>
      </w:r>
      <w:r w:rsidRPr="00E40632">
        <w:rPr>
          <w:color w:val="000000"/>
          <w:sz w:val="22"/>
          <w:szCs w:val="22"/>
        </w:rPr>
        <w:t xml:space="preserve">Устав гарнизонной </w:t>
      </w:r>
      <w:r w:rsidRPr="00E40632">
        <w:rPr>
          <w:bCs/>
          <w:color w:val="000000"/>
          <w:sz w:val="22"/>
          <w:szCs w:val="22"/>
        </w:rPr>
        <w:t xml:space="preserve">и </w:t>
      </w:r>
      <w:r w:rsidRPr="00E40632">
        <w:rPr>
          <w:color w:val="000000"/>
          <w:sz w:val="22"/>
          <w:szCs w:val="22"/>
        </w:rPr>
        <w:t>караульной служб Вооруженных Сил (ст. 2, 10, 98, 101—103, 107, 122, 123, 169—173, приложения 5, 6, 8 и 9); макет караульного город</w:t>
      </w:r>
      <w:r w:rsidRPr="00E40632">
        <w:rPr>
          <w:color w:val="000000"/>
          <w:sz w:val="22"/>
          <w:szCs w:val="22"/>
        </w:rPr>
        <w:softHyphen/>
        <w:t>ка; плакат «Несение караульной службы — выполнение боевой за</w:t>
      </w:r>
      <w:r w:rsidRPr="00E40632">
        <w:rPr>
          <w:color w:val="000000"/>
          <w:sz w:val="22"/>
          <w:szCs w:val="22"/>
        </w:rPr>
        <w:softHyphen/>
        <w:t>дачи».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>Порядок проведения занятия и методические советы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proofErr w:type="gramStart"/>
      <w:r w:rsidRPr="00E40632">
        <w:rPr>
          <w:bCs/>
          <w:color w:val="000000"/>
          <w:sz w:val="22"/>
          <w:szCs w:val="22"/>
        </w:rPr>
        <w:t>Вводная</w:t>
      </w:r>
      <w:proofErr w:type="gramEnd"/>
      <w:r w:rsidRPr="00E40632">
        <w:rPr>
          <w:bCs/>
          <w:color w:val="000000"/>
          <w:sz w:val="22"/>
          <w:szCs w:val="22"/>
        </w:rPr>
        <w:t xml:space="preserve"> часть—5 </w:t>
      </w:r>
      <w:r w:rsidRPr="00E40632">
        <w:rPr>
          <w:color w:val="000000"/>
          <w:sz w:val="22"/>
          <w:szCs w:val="22"/>
        </w:rPr>
        <w:t>мин.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>1-й учебный вопрос</w:t>
      </w:r>
      <w:r w:rsidRPr="00E40632">
        <w:rPr>
          <w:color w:val="000000"/>
          <w:sz w:val="22"/>
          <w:szCs w:val="22"/>
        </w:rPr>
        <w:t>— 10 мин. Вначале рекомендуется сообщить учащимся, что организация и порядок несения гарнизонной и ка</w:t>
      </w:r>
      <w:r w:rsidRPr="00E40632">
        <w:rPr>
          <w:color w:val="000000"/>
          <w:sz w:val="22"/>
          <w:szCs w:val="22"/>
        </w:rPr>
        <w:softHyphen/>
        <w:t xml:space="preserve">раульной служб, а также права </w:t>
      </w:r>
      <w:r w:rsidRPr="00E40632">
        <w:rPr>
          <w:bCs/>
          <w:color w:val="000000"/>
          <w:sz w:val="22"/>
          <w:szCs w:val="22"/>
        </w:rPr>
        <w:t xml:space="preserve">и </w:t>
      </w:r>
      <w:r w:rsidRPr="00E40632">
        <w:rPr>
          <w:color w:val="000000"/>
          <w:sz w:val="22"/>
          <w:szCs w:val="22"/>
        </w:rPr>
        <w:t>обязанности должностных лиц гарнизона и военнослужащих, несущих эти службы, определяются Уставом гарнизонной и караульной служб Вооруженных Сил России.  Затем зачитать ст. 2 этого Устава и разъ</w:t>
      </w:r>
      <w:r w:rsidRPr="00E40632">
        <w:rPr>
          <w:color w:val="000000"/>
          <w:sz w:val="22"/>
          <w:szCs w:val="22"/>
        </w:rPr>
        <w:softHyphen/>
        <w:t>яснить,</w:t>
      </w:r>
      <w:proofErr w:type="gramStart"/>
      <w:r w:rsidRPr="00E40632">
        <w:rPr>
          <w:color w:val="000000"/>
          <w:sz w:val="22"/>
          <w:szCs w:val="22"/>
        </w:rPr>
        <w:t xml:space="preserve"> ,</w:t>
      </w:r>
      <w:proofErr w:type="gramEnd"/>
      <w:r w:rsidRPr="00E40632">
        <w:rPr>
          <w:color w:val="000000"/>
          <w:sz w:val="22"/>
          <w:szCs w:val="22"/>
        </w:rPr>
        <w:t xml:space="preserve"> что несение кара</w:t>
      </w:r>
      <w:r w:rsidRPr="00E40632">
        <w:rPr>
          <w:color w:val="000000"/>
          <w:sz w:val="22"/>
          <w:szCs w:val="22"/>
        </w:rPr>
        <w:softHyphen/>
        <w:t>ульной службы является выполнением боевой задачи и требует от личного состава точного соблюдения всех положений Устава, вы</w:t>
      </w:r>
      <w:r w:rsidRPr="00E40632">
        <w:rPr>
          <w:color w:val="000000"/>
          <w:sz w:val="22"/>
          <w:szCs w:val="22"/>
        </w:rPr>
        <w:softHyphen/>
        <w:t>сокой бдительности, непреклонной решимости и инициативы.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 xml:space="preserve">2-й учебный вопрос </w:t>
      </w:r>
      <w:r w:rsidRPr="00E40632">
        <w:rPr>
          <w:color w:val="000000"/>
          <w:sz w:val="22"/>
          <w:szCs w:val="22"/>
        </w:rPr>
        <w:t>—15 мин. По этому вопросу военный ру</w:t>
      </w:r>
      <w:r w:rsidRPr="00E40632">
        <w:rPr>
          <w:color w:val="000000"/>
          <w:sz w:val="22"/>
          <w:szCs w:val="22"/>
        </w:rPr>
        <w:softHyphen/>
        <w:t>ководитель зачитывает и разъясняет ст. 98, 101—102, 107, 122— 123, 169—171 Устава. Особое внимание следует уделить вопросу о том, что часовой — лицо неприкосновенное. Неприкосновенность часового заключается в особой охране законом его прав и личного достоинства, в подчинении его строго определенным лицам — на</w:t>
      </w:r>
      <w:r w:rsidRPr="00E40632">
        <w:rPr>
          <w:color w:val="000000"/>
          <w:sz w:val="22"/>
          <w:szCs w:val="22"/>
        </w:rPr>
        <w:softHyphen/>
        <w:t>чальнику караула, помощнику начальника караула и своему раз</w:t>
      </w:r>
      <w:r w:rsidRPr="00E40632">
        <w:rPr>
          <w:color w:val="000000"/>
          <w:sz w:val="22"/>
          <w:szCs w:val="22"/>
        </w:rPr>
        <w:softHyphen/>
        <w:t>водящему, в обязанности всех лиц беспрекословно исполнять тре</w:t>
      </w:r>
      <w:r w:rsidRPr="00E40632">
        <w:rPr>
          <w:color w:val="000000"/>
          <w:sz w:val="22"/>
          <w:szCs w:val="22"/>
        </w:rPr>
        <w:softHyphen/>
        <w:t>бования часового, определяемые его службой, в предоставлении ему права применять оружие в случаях, предусмотренных Уста</w:t>
      </w:r>
      <w:r w:rsidRPr="00E40632">
        <w:rPr>
          <w:color w:val="000000"/>
          <w:sz w:val="22"/>
          <w:szCs w:val="22"/>
        </w:rPr>
        <w:softHyphen/>
        <w:t xml:space="preserve">вом. </w:t>
      </w:r>
      <w:proofErr w:type="gramStart"/>
      <w:r w:rsidRPr="00E40632">
        <w:rPr>
          <w:color w:val="000000"/>
          <w:sz w:val="22"/>
          <w:szCs w:val="22"/>
        </w:rPr>
        <w:t>Затем военный руководитель зачитывает ст. 172—174 Устава и разъясняет их, добиваясь твердого усвоения учащимися обязан</w:t>
      </w:r>
      <w:r w:rsidRPr="00E40632">
        <w:rPr>
          <w:color w:val="000000"/>
          <w:sz w:val="22"/>
          <w:szCs w:val="22"/>
        </w:rPr>
        <w:softHyphen/>
        <w:t>ностей часового: бдительно охранять и стойко оборонять свой пост, нести службу бодро, не выпускать из рук оружия и никому не отдавать его, включая и лиц, которым он подчинен, не остав</w:t>
      </w:r>
      <w:r w:rsidRPr="00E40632">
        <w:rPr>
          <w:color w:val="000000"/>
          <w:sz w:val="22"/>
          <w:szCs w:val="22"/>
        </w:rPr>
        <w:softHyphen/>
        <w:t>лять поста, пока не будет сменен или снят, даже если его жизни угрожает опасность.</w:t>
      </w:r>
      <w:proofErr w:type="gramEnd"/>
      <w:r w:rsidRPr="00E40632">
        <w:rPr>
          <w:color w:val="000000"/>
          <w:sz w:val="22"/>
          <w:szCs w:val="22"/>
        </w:rPr>
        <w:t xml:space="preserve"> Военный руководитель на примерах показы</w:t>
      </w:r>
      <w:r w:rsidRPr="00E40632">
        <w:rPr>
          <w:color w:val="000000"/>
          <w:sz w:val="22"/>
          <w:szCs w:val="22"/>
        </w:rPr>
        <w:softHyphen/>
        <w:t>вает, как в годы Великой Отечественной войны и в мирное время часовые бдительно несли службу и выполняли свой воинский долг. После этого необходимо зачитать ст. 220—221 Устава, разъяснить и практически показать, как производится смена часовых с поста.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color w:val="000000"/>
          <w:sz w:val="22"/>
          <w:szCs w:val="22"/>
        </w:rPr>
        <w:t xml:space="preserve">3-й </w:t>
      </w:r>
      <w:r w:rsidRPr="00E40632">
        <w:rPr>
          <w:bCs/>
          <w:color w:val="000000"/>
          <w:sz w:val="22"/>
          <w:szCs w:val="22"/>
        </w:rPr>
        <w:t>учебный вопрос</w:t>
      </w:r>
      <w:r w:rsidRPr="00E40632">
        <w:rPr>
          <w:color w:val="000000"/>
          <w:sz w:val="22"/>
          <w:szCs w:val="22"/>
        </w:rPr>
        <w:t>—5 мин. Военный руководитель еще раз обращает внимание учащихся на ст. 102 Устава и объясняет, что постом называется все порученное для охраны и обороны часово</w:t>
      </w:r>
      <w:r w:rsidRPr="00E40632">
        <w:rPr>
          <w:color w:val="000000"/>
          <w:sz w:val="22"/>
          <w:szCs w:val="22"/>
        </w:rPr>
        <w:softHyphen/>
        <w:t>му, а также место или участок местности, на котором он выпол</w:t>
      </w:r>
      <w:r w:rsidRPr="00E40632">
        <w:rPr>
          <w:color w:val="000000"/>
          <w:sz w:val="22"/>
          <w:szCs w:val="22"/>
        </w:rPr>
        <w:softHyphen/>
        <w:t>няет свои обязанности.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color w:val="000000"/>
          <w:sz w:val="22"/>
          <w:szCs w:val="22"/>
        </w:rPr>
        <w:t xml:space="preserve">Следует подчеркнуть учащимся, что объекты, входящие </w:t>
      </w:r>
      <w:r w:rsidRPr="00E40632">
        <w:rPr>
          <w:bCs/>
          <w:color w:val="000000"/>
          <w:sz w:val="22"/>
          <w:szCs w:val="22"/>
        </w:rPr>
        <w:t xml:space="preserve">в </w:t>
      </w:r>
      <w:r w:rsidRPr="00E40632">
        <w:rPr>
          <w:color w:val="000000"/>
          <w:sz w:val="22"/>
          <w:szCs w:val="22"/>
        </w:rPr>
        <w:t>со</w:t>
      </w:r>
      <w:r w:rsidRPr="00E40632">
        <w:rPr>
          <w:color w:val="000000"/>
          <w:sz w:val="22"/>
          <w:szCs w:val="22"/>
        </w:rPr>
        <w:softHyphen/>
        <w:t xml:space="preserve">став поста, как правило, ограждены. Наиболее важные из них (склады </w:t>
      </w:r>
      <w:proofErr w:type="gramStart"/>
      <w:r w:rsidRPr="00E40632">
        <w:rPr>
          <w:color w:val="000000"/>
          <w:sz w:val="22"/>
          <w:szCs w:val="22"/>
        </w:rPr>
        <w:t>со</w:t>
      </w:r>
      <w:proofErr w:type="gramEnd"/>
      <w:r w:rsidRPr="00E40632">
        <w:rPr>
          <w:color w:val="000000"/>
          <w:sz w:val="22"/>
          <w:szCs w:val="22"/>
        </w:rPr>
        <w:t xml:space="preserve"> взрывчатыми веществами, с боеприпасами, горю</w:t>
      </w:r>
      <w:r w:rsidRPr="00E40632">
        <w:rPr>
          <w:color w:val="000000"/>
          <w:sz w:val="22"/>
          <w:szCs w:val="22"/>
        </w:rPr>
        <w:softHyphen/>
        <w:t xml:space="preserve">чим </w:t>
      </w:r>
      <w:r w:rsidRPr="00E40632">
        <w:rPr>
          <w:bCs/>
          <w:color w:val="000000"/>
          <w:sz w:val="22"/>
          <w:szCs w:val="22"/>
        </w:rPr>
        <w:t xml:space="preserve">и </w:t>
      </w:r>
      <w:r w:rsidRPr="00E40632">
        <w:rPr>
          <w:color w:val="000000"/>
          <w:sz w:val="22"/>
          <w:szCs w:val="22"/>
        </w:rPr>
        <w:t>т. д.) должны иметь внутренние и внешние ограждения.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proofErr w:type="gramStart"/>
      <w:r w:rsidRPr="00E40632">
        <w:rPr>
          <w:color w:val="000000"/>
          <w:sz w:val="22"/>
          <w:szCs w:val="22"/>
        </w:rPr>
        <w:t>Для удобства наблюдения за подступами к охраняемому объ</w:t>
      </w:r>
      <w:r w:rsidRPr="00E40632">
        <w:rPr>
          <w:color w:val="000000"/>
          <w:sz w:val="22"/>
          <w:szCs w:val="22"/>
        </w:rPr>
        <w:softHyphen/>
        <w:t>екту в промежутках между ограждениями</w:t>
      </w:r>
      <w:proofErr w:type="gramEnd"/>
      <w:r w:rsidRPr="00E40632">
        <w:rPr>
          <w:color w:val="000000"/>
          <w:sz w:val="22"/>
          <w:szCs w:val="22"/>
        </w:rPr>
        <w:t xml:space="preserve"> (у внешнего ограж</w:t>
      </w:r>
      <w:r w:rsidRPr="00E40632">
        <w:rPr>
          <w:color w:val="000000"/>
          <w:sz w:val="22"/>
          <w:szCs w:val="22"/>
        </w:rPr>
        <w:softHyphen/>
        <w:t>дения)' могут устанавливаться наблюдательные вышки, оборудо</w:t>
      </w:r>
      <w:r w:rsidRPr="00E40632">
        <w:rPr>
          <w:color w:val="000000"/>
          <w:sz w:val="22"/>
          <w:szCs w:val="22"/>
        </w:rPr>
        <w:softHyphen/>
        <w:t>ванные средствами связи, сигнализацией и прожекторами. Же</w:t>
      </w:r>
      <w:r w:rsidRPr="00E40632">
        <w:rPr>
          <w:color w:val="000000"/>
          <w:sz w:val="22"/>
          <w:szCs w:val="22"/>
        </w:rPr>
        <w:softHyphen/>
        <w:t>лательно показать на плакате макет охраняемого объекта.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color w:val="000000"/>
          <w:sz w:val="22"/>
          <w:szCs w:val="22"/>
        </w:rPr>
        <w:t xml:space="preserve">Далее военный руководитель разъясняет, что на подходах к охраняемому объекту, не имеющему ограждения, устанавливаются хорошо видимые днем и ночью указатели </w:t>
      </w:r>
      <w:r w:rsidRPr="00E40632">
        <w:rPr>
          <w:bCs/>
          <w:color w:val="000000"/>
          <w:sz w:val="22"/>
          <w:szCs w:val="22"/>
        </w:rPr>
        <w:t xml:space="preserve">с </w:t>
      </w:r>
      <w:r w:rsidRPr="00E40632">
        <w:rPr>
          <w:color w:val="000000"/>
          <w:sz w:val="22"/>
          <w:szCs w:val="22"/>
        </w:rPr>
        <w:t>надписями, в каком на</w:t>
      </w:r>
      <w:r w:rsidRPr="00E40632">
        <w:rPr>
          <w:color w:val="000000"/>
          <w:sz w:val="22"/>
          <w:szCs w:val="22"/>
        </w:rPr>
        <w:softHyphen/>
        <w:t>правлении необходимо обходить объект, не приближаясь к нему.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color w:val="000000"/>
          <w:sz w:val="22"/>
          <w:szCs w:val="22"/>
        </w:rPr>
        <w:t xml:space="preserve">Каждый пост оборудуется сигнализацией </w:t>
      </w:r>
      <w:r w:rsidRPr="00E40632">
        <w:rPr>
          <w:bCs/>
          <w:color w:val="000000"/>
          <w:sz w:val="22"/>
          <w:szCs w:val="22"/>
        </w:rPr>
        <w:t xml:space="preserve">с </w:t>
      </w:r>
      <w:r w:rsidRPr="00E40632">
        <w:rPr>
          <w:color w:val="000000"/>
          <w:sz w:val="22"/>
          <w:szCs w:val="22"/>
        </w:rPr>
        <w:t xml:space="preserve">обратной связью, которая обеспечивает часовому не менее чем с двух точек вызов начальника караула, его помощника или разводящего. Обучаемые должны знать, что это делается для того, чтобы часовой в случае нападения на пост мог сообщить об этом в караульное помещение. В заключение следует рассказать учащимся, что на наружном, а </w:t>
      </w:r>
      <w:r w:rsidRPr="00E40632">
        <w:rPr>
          <w:bCs/>
          <w:color w:val="000000"/>
          <w:sz w:val="22"/>
          <w:szCs w:val="22"/>
        </w:rPr>
        <w:t xml:space="preserve">в </w:t>
      </w:r>
      <w:r w:rsidRPr="00E40632">
        <w:rPr>
          <w:color w:val="000000"/>
          <w:sz w:val="22"/>
          <w:szCs w:val="22"/>
        </w:rPr>
        <w:t xml:space="preserve">необходимых случаях </w:t>
      </w:r>
      <w:r w:rsidRPr="00E40632">
        <w:rPr>
          <w:bCs/>
          <w:color w:val="000000"/>
          <w:sz w:val="22"/>
          <w:szCs w:val="22"/>
        </w:rPr>
        <w:t xml:space="preserve">и </w:t>
      </w:r>
      <w:r w:rsidRPr="00E40632">
        <w:rPr>
          <w:color w:val="000000"/>
          <w:sz w:val="22"/>
          <w:szCs w:val="22"/>
        </w:rPr>
        <w:t>на внутреннем посту (в расположении войсковой части) непосредственно у охраняемого объекта име</w:t>
      </w:r>
      <w:r w:rsidRPr="00E40632">
        <w:rPr>
          <w:color w:val="000000"/>
          <w:sz w:val="22"/>
          <w:szCs w:val="22"/>
        </w:rPr>
        <w:softHyphen/>
        <w:t xml:space="preserve">ются средства пожаротушения: огнетушитель, ящики с песком, бочки </w:t>
      </w:r>
      <w:r w:rsidRPr="00E40632">
        <w:rPr>
          <w:bCs/>
          <w:color w:val="000000"/>
          <w:sz w:val="22"/>
          <w:szCs w:val="22"/>
        </w:rPr>
        <w:t xml:space="preserve">с </w:t>
      </w:r>
      <w:r w:rsidRPr="00E40632">
        <w:rPr>
          <w:color w:val="000000"/>
          <w:sz w:val="22"/>
          <w:szCs w:val="22"/>
        </w:rPr>
        <w:t xml:space="preserve">водой, ведра и инвентарь (лопаты, топоры, ломы, багры). На наружном посту находится специально </w:t>
      </w:r>
      <w:r w:rsidRPr="00E40632">
        <w:rPr>
          <w:color w:val="000000"/>
          <w:sz w:val="22"/>
          <w:szCs w:val="22"/>
        </w:rPr>
        <w:lastRenderedPageBreak/>
        <w:t>оборудованный для постовой одежды постовой гриб или постовая будка с вешалкой, на внутреннем посту — шкаф или вешалка для шинели. Целесооб</w:t>
      </w:r>
      <w:r w:rsidRPr="00E40632">
        <w:rPr>
          <w:color w:val="000000"/>
          <w:sz w:val="22"/>
          <w:szCs w:val="22"/>
        </w:rPr>
        <w:softHyphen/>
        <w:t>разно показать это на макете оборудованного поста.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bCs/>
          <w:color w:val="000000"/>
          <w:sz w:val="22"/>
          <w:szCs w:val="22"/>
        </w:rPr>
        <w:t>4-й учебный вопрос</w:t>
      </w:r>
      <w:r w:rsidRPr="00E40632">
        <w:rPr>
          <w:color w:val="000000"/>
          <w:sz w:val="22"/>
          <w:szCs w:val="22"/>
        </w:rPr>
        <w:t xml:space="preserve">—5 мин. Военный руководитель разъясняет </w:t>
      </w:r>
      <w:r w:rsidRPr="00E40632">
        <w:rPr>
          <w:bCs/>
          <w:color w:val="000000"/>
          <w:sz w:val="22"/>
          <w:szCs w:val="22"/>
        </w:rPr>
        <w:t xml:space="preserve">ст. </w:t>
      </w:r>
      <w:r w:rsidRPr="00E40632">
        <w:rPr>
          <w:color w:val="000000"/>
          <w:sz w:val="22"/>
          <w:szCs w:val="22"/>
        </w:rPr>
        <w:t>173 и показывает положение оружия у часового на посту (при</w:t>
      </w:r>
      <w:r w:rsidRPr="00E40632">
        <w:rPr>
          <w:color w:val="000000"/>
          <w:sz w:val="22"/>
          <w:szCs w:val="22"/>
        </w:rPr>
        <w:softHyphen/>
        <w:t>ложение 9).   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color w:val="000000"/>
          <w:sz w:val="22"/>
          <w:szCs w:val="22"/>
        </w:rPr>
        <w:t>Затем 1—2 ученика показывают положение оружия у часового на посту.</w:t>
      </w:r>
    </w:p>
    <w:p w:rsidR="00B02226" w:rsidRPr="00E40632" w:rsidRDefault="00B02226" w:rsidP="00B02226">
      <w:pPr>
        <w:shd w:val="clear" w:color="auto" w:fill="FFFFFF"/>
        <w:autoSpaceDE w:val="0"/>
        <w:autoSpaceDN w:val="0"/>
        <w:adjustRightInd w:val="0"/>
        <w:ind w:left="-180" w:firstLine="180"/>
        <w:jc w:val="both"/>
        <w:rPr>
          <w:sz w:val="22"/>
          <w:szCs w:val="22"/>
        </w:rPr>
      </w:pPr>
      <w:r w:rsidRPr="00E40632">
        <w:rPr>
          <w:iCs/>
          <w:color w:val="000000"/>
          <w:sz w:val="22"/>
          <w:szCs w:val="22"/>
        </w:rPr>
        <w:t xml:space="preserve">Вопросы для закрепления. </w:t>
      </w:r>
      <w:r w:rsidRPr="00E40632">
        <w:rPr>
          <w:color w:val="000000"/>
          <w:sz w:val="22"/>
          <w:szCs w:val="22"/>
        </w:rPr>
        <w:t>1. Почему несение караульной служ</w:t>
      </w:r>
      <w:r w:rsidRPr="00E40632">
        <w:rPr>
          <w:color w:val="000000"/>
          <w:sz w:val="22"/>
          <w:szCs w:val="22"/>
        </w:rPr>
        <w:softHyphen/>
        <w:t>бы является выполнением боевой задачи и что требуется при этом от личного состава караула? 2. Кто такой часовой? 3. Показать положение автомата у часового при изготовке для стрельбы стоя.</w:t>
      </w:r>
    </w:p>
    <w:p w:rsidR="00B02226" w:rsidRDefault="00B02226" w:rsidP="00B02226">
      <w:pPr>
        <w:ind w:left="-180" w:firstLine="180"/>
        <w:jc w:val="both"/>
        <w:rPr>
          <w:color w:val="000000"/>
          <w:sz w:val="22"/>
          <w:szCs w:val="22"/>
        </w:rPr>
      </w:pPr>
      <w:proofErr w:type="gramStart"/>
      <w:r w:rsidRPr="00E40632">
        <w:rPr>
          <w:bCs/>
          <w:color w:val="000000"/>
          <w:sz w:val="22"/>
          <w:szCs w:val="22"/>
        </w:rPr>
        <w:t>Заключительная</w:t>
      </w:r>
      <w:proofErr w:type="gramEnd"/>
      <w:r w:rsidRPr="00E40632">
        <w:rPr>
          <w:bCs/>
          <w:color w:val="000000"/>
          <w:sz w:val="22"/>
          <w:szCs w:val="22"/>
        </w:rPr>
        <w:t xml:space="preserve"> часть</w:t>
      </w:r>
      <w:r w:rsidRPr="00E40632">
        <w:rPr>
          <w:color w:val="000000"/>
          <w:sz w:val="22"/>
          <w:szCs w:val="22"/>
        </w:rPr>
        <w:t>—5 мин.</w:t>
      </w:r>
    </w:p>
    <w:p w:rsidR="00BA7058" w:rsidRDefault="00BA7058">
      <w:bookmarkStart w:id="0" w:name="_GoBack"/>
      <w:bookmarkEnd w:id="0"/>
    </w:p>
    <w:sectPr w:rsidR="00BA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1A"/>
    <w:rsid w:val="006A0E1A"/>
    <w:rsid w:val="00B02226"/>
    <w:rsid w:val="00B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A-RINAT</dc:creator>
  <cp:keywords/>
  <dc:description/>
  <cp:lastModifiedBy>A-RINAT</cp:lastModifiedBy>
  <cp:revision>2</cp:revision>
  <dcterms:created xsi:type="dcterms:W3CDTF">2012-10-10T07:49:00Z</dcterms:created>
  <dcterms:modified xsi:type="dcterms:W3CDTF">2012-10-10T07:50:00Z</dcterms:modified>
</cp:coreProperties>
</file>